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Theft of Packages</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New York Times article by Haag and Winnie (2019), details how theft of 90,000 packages occurs daily in New York City hence frustrating the online shoppers.  The packages usually disappear without a trace during the delivery to the customers. Several elements of crime exist here as personal property that belongs to another individual is taken, the property is taken away and was done with an intention of gaining and the property is also taken without the personal consent of the owner.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order to gain understanding of the causation of the crime, the use of routine activity theory can be employed to provide a description of how offenders are likely to commit a crime based on their normal activities. Indeed, routine activities can motivate an offender to contact with a desirable asset without appropriate protection. It is clear that the routine activities that ensure that a package is taken from the store to the owner provide opportunities for the theft. There is a need to change these routines so as to help deal with the rising cases of theft. According to this theory, one of the solutions to help curb criminal activity is to follow the delivery trucks so as to prevent the snatch just delivered packages from homes (Felson, 2019).</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Alternatively, subcultural theory can also be used to explain that the issue of inequality in a city such as New York is a major reason for the engagement in criminal activity. It is clear that lower class men will always engage in crime by conducting theft to higher class individuals.  Some of the motivators for engaging in such criminal activity include the need to get money so as to engage in drugs and also alcohol indulgence.  Moreover, changing the culture would be the best solution that can be adopted so as to mitigate the criminal activity (Haag &amp; Winnie, 2019).  </w:t>
        <w:t xml:space="preserve">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Haag M &amp; Winnie (2019).  </w:t>
      </w:r>
      <w:r>
        <w:rPr>
          <w:rFonts w:ascii="Times New Roman" w:hAnsi="Times New Roman" w:cs="Times New Roman" w:eastAsia="Times New Roman"/>
          <w:i/>
          <w:color w:val="auto"/>
          <w:spacing w:val="0"/>
          <w:position w:val="0"/>
          <w:sz w:val="24"/>
          <w:shd w:fill="auto" w:val="clear"/>
        </w:rPr>
        <w:t xml:space="preserve">90,000 Packages Disappear Daily in N.Y.C is help on the way. The New York Times. </w:t>
      </w:r>
      <w:r>
        <w:rPr>
          <w:rFonts w:ascii="Times New Roman" w:hAnsi="Times New Roman" w:cs="Times New Roman" w:eastAsia="Times New Roman"/>
          <w:color w:val="auto"/>
          <w:spacing w:val="0"/>
          <w:position w:val="0"/>
          <w:sz w:val="24"/>
          <w:shd w:fill="auto" w:val="clear"/>
        </w:rPr>
        <w:t xml:space="preserve">Retrieved from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https://www.nytimes.com/2019/12/02/nyregion/online-shopping-package-theft.html</w:t>
        </w:r>
      </w:hyperlink>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Felson, M., (2019). </w:t>
      </w:r>
      <w:r>
        <w:rPr>
          <w:rFonts w:ascii="Times New Roman" w:hAnsi="Times New Roman" w:cs="Times New Roman" w:eastAsia="Times New Roman"/>
          <w:i/>
          <w:color w:val="000000"/>
          <w:spacing w:val="0"/>
          <w:position w:val="0"/>
          <w:sz w:val="24"/>
          <w:shd w:fill="FFFFFF" w:val="clear"/>
        </w:rPr>
        <w:t xml:space="preserve">The criminal act: The role and influence of routine activity theory</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auto" w:val="clear"/>
        </w:rPr>
        <w:t xml:space="preserve"> Basingstoke, Hampshire: Palgrave Macmillan</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nytimes.com/2019/12/02/nyregion/online-shopping-package-theft.html"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